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77AD" w14:textId="67014E8D" w:rsidR="009B41CA" w:rsidRDefault="009B41CA" w:rsidP="00CA68C0">
      <w:pPr>
        <w:jc w:val="both"/>
        <w:rPr>
          <w:rFonts w:ascii="Helvetica" w:hAnsi="Helvetica" w:cs="Calibri"/>
          <w:b/>
        </w:rPr>
      </w:pPr>
      <w:r w:rsidRPr="00020283">
        <w:rPr>
          <w:rFonts w:ascii="Helvetica" w:hAnsi="Helvetica" w:cs="Calibri"/>
          <w:b/>
        </w:rPr>
        <w:t>ICLAS News February/March 2021</w:t>
      </w:r>
    </w:p>
    <w:p w14:paraId="382F6CC9" w14:textId="77777777" w:rsidR="000C6E01" w:rsidRPr="00020283" w:rsidRDefault="000C6E01" w:rsidP="00CA68C0">
      <w:pPr>
        <w:jc w:val="both"/>
        <w:rPr>
          <w:rFonts w:ascii="Helvetica" w:hAnsi="Helvetica" w:cs="Calibri"/>
          <w:b/>
        </w:rPr>
      </w:pPr>
    </w:p>
    <w:p w14:paraId="18AE9769" w14:textId="77777777" w:rsidR="000C6E01" w:rsidRPr="00020283" w:rsidRDefault="000C6E01" w:rsidP="00CA68C0">
      <w:pPr>
        <w:jc w:val="both"/>
        <w:rPr>
          <w:rFonts w:ascii="Helvetica" w:eastAsia="Times New Roman" w:hAnsi="Helvetica" w:cs="Calibri"/>
          <w:color w:val="333333"/>
          <w:shd w:val="clear" w:color="auto" w:fill="FFFFFF"/>
        </w:rPr>
      </w:pPr>
      <w:r w:rsidRPr="00020283">
        <w:rPr>
          <w:rFonts w:ascii="Helvetica" w:eastAsia="Times New Roman" w:hAnsi="Helvetica" w:cs="Calibri"/>
          <w:b/>
          <w:bCs/>
          <w:color w:val="333333"/>
        </w:rPr>
        <w:t xml:space="preserve">Awardees Announced: ICLAS Veterinary Scholarship Program </w:t>
      </w:r>
    </w:p>
    <w:p w14:paraId="7CF357A8" w14:textId="77777777" w:rsidR="000C6E01" w:rsidRPr="00020283" w:rsidRDefault="000C6E01" w:rsidP="00CA68C0">
      <w:pPr>
        <w:jc w:val="both"/>
        <w:rPr>
          <w:rFonts w:ascii="Helvetica" w:eastAsia="Times New Roman" w:hAnsi="Helvetica" w:cs="Calibri"/>
          <w:color w:val="333333"/>
          <w:shd w:val="clear" w:color="auto" w:fill="FFFFFF"/>
        </w:rPr>
      </w:pPr>
      <w:r w:rsidRPr="00020283">
        <w:rPr>
          <w:rFonts w:ascii="Helvetica" w:eastAsia="Times New Roman" w:hAnsi="Helvetica" w:cs="Calibri"/>
          <w:color w:val="333333"/>
          <w:shd w:val="clear" w:color="auto" w:fill="FFFFFF"/>
        </w:rPr>
        <w:t>This scholarship award provides financial assistance to veterinarians to complete an on-line certificate or degree in Laboratory Animal Science or Medicine.</w:t>
      </w:r>
    </w:p>
    <w:p w14:paraId="1E76B0EF" w14:textId="77777777" w:rsidR="000C6E01" w:rsidRPr="00020283" w:rsidRDefault="000C6E01" w:rsidP="00CA68C0">
      <w:pPr>
        <w:jc w:val="both"/>
        <w:rPr>
          <w:rFonts w:ascii="Helvetica" w:eastAsia="Times New Roman" w:hAnsi="Helvetica" w:cs="Calibri"/>
          <w:color w:val="333333"/>
          <w:shd w:val="clear" w:color="auto" w:fill="FFFFFF"/>
        </w:rPr>
      </w:pPr>
      <w:r w:rsidRPr="00020283">
        <w:rPr>
          <w:rFonts w:ascii="Helvetica" w:eastAsia="Times New Roman" w:hAnsi="Helvetica" w:cs="Calibri"/>
          <w:color w:val="333333"/>
          <w:shd w:val="clear" w:color="auto" w:fill="FFFFFF"/>
        </w:rPr>
        <w:t>Congratulations to the recent awardees:</w:t>
      </w:r>
    </w:p>
    <w:p w14:paraId="4A6E7FB0" w14:textId="77777777" w:rsidR="000C6E01" w:rsidRPr="00020283" w:rsidRDefault="000C6E01" w:rsidP="00CA68C0">
      <w:pPr>
        <w:pStyle w:val="NormalWeb"/>
        <w:jc w:val="both"/>
        <w:rPr>
          <w:rFonts w:ascii="Helvetica" w:hAnsi="Helvetica"/>
          <w:color w:val="333333"/>
        </w:rPr>
      </w:pPr>
      <w:r w:rsidRPr="00020283">
        <w:rPr>
          <w:rFonts w:ascii="Helvetica" w:hAnsi="Helvetica"/>
          <w:color w:val="333333"/>
        </w:rPr>
        <w:t>Angelina Quintero, (Panama)</w:t>
      </w:r>
    </w:p>
    <w:p w14:paraId="0C256BFE" w14:textId="77777777" w:rsidR="000C6E01" w:rsidRPr="00020283" w:rsidRDefault="000C6E01" w:rsidP="00CA68C0">
      <w:pPr>
        <w:pStyle w:val="NormalWeb"/>
        <w:jc w:val="both"/>
        <w:rPr>
          <w:rFonts w:ascii="Helvetica" w:hAnsi="Helvetica"/>
          <w:color w:val="333333"/>
        </w:rPr>
      </w:pPr>
      <w:r w:rsidRPr="00020283">
        <w:rPr>
          <w:rFonts w:ascii="Helvetica" w:hAnsi="Helvetica"/>
          <w:color w:val="333333"/>
        </w:rPr>
        <w:t>Cesar Rodriguez, (Mexico) </w:t>
      </w:r>
    </w:p>
    <w:p w14:paraId="12AC95B7" w14:textId="77777777" w:rsidR="000C6E01" w:rsidRPr="00020283" w:rsidRDefault="000C6E01" w:rsidP="00CA68C0">
      <w:pPr>
        <w:pStyle w:val="NormalWeb"/>
        <w:jc w:val="both"/>
        <w:rPr>
          <w:rFonts w:ascii="Helvetica" w:hAnsi="Helvetica"/>
          <w:color w:val="333333"/>
        </w:rPr>
      </w:pPr>
      <w:r w:rsidRPr="00020283">
        <w:rPr>
          <w:rFonts w:ascii="Helvetica" w:hAnsi="Helvetica"/>
          <w:color w:val="333333"/>
        </w:rPr>
        <w:t>Dalia Madrigal, (Mexico)</w:t>
      </w:r>
    </w:p>
    <w:p w14:paraId="01F847EE" w14:textId="77777777" w:rsidR="000C6E01" w:rsidRPr="00020283" w:rsidRDefault="000C6E01" w:rsidP="00CA68C0">
      <w:pPr>
        <w:pStyle w:val="NormalWeb"/>
        <w:jc w:val="both"/>
        <w:rPr>
          <w:rFonts w:ascii="Helvetica" w:hAnsi="Helvetica"/>
          <w:color w:val="333333"/>
        </w:rPr>
      </w:pPr>
      <w:r w:rsidRPr="00020283">
        <w:rPr>
          <w:rFonts w:ascii="Helvetica" w:hAnsi="Helvetica"/>
          <w:color w:val="333333"/>
        </w:rPr>
        <w:t xml:space="preserve">Daniela </w:t>
      </w:r>
      <w:proofErr w:type="spellStart"/>
      <w:r w:rsidRPr="00020283">
        <w:rPr>
          <w:rFonts w:ascii="Helvetica" w:hAnsi="Helvetica"/>
          <w:color w:val="333333"/>
        </w:rPr>
        <w:t>Montagna</w:t>
      </w:r>
      <w:proofErr w:type="spellEnd"/>
      <w:r w:rsidRPr="00020283">
        <w:rPr>
          <w:rFonts w:ascii="Helvetica" w:hAnsi="Helvetica"/>
          <w:color w:val="333333"/>
        </w:rPr>
        <w:t>, (Argentina)</w:t>
      </w:r>
    </w:p>
    <w:p w14:paraId="2CEC1CA6" w14:textId="77777777" w:rsidR="000C6E01" w:rsidRPr="00020283" w:rsidRDefault="000C6E01" w:rsidP="00CA68C0">
      <w:pPr>
        <w:pStyle w:val="NormalWeb"/>
        <w:jc w:val="both"/>
        <w:rPr>
          <w:rFonts w:ascii="Helvetica" w:hAnsi="Helvetica"/>
          <w:color w:val="333333"/>
        </w:rPr>
      </w:pPr>
      <w:r w:rsidRPr="00020283">
        <w:rPr>
          <w:rFonts w:ascii="Helvetica" w:hAnsi="Helvetica"/>
          <w:color w:val="333333"/>
        </w:rPr>
        <w:t xml:space="preserve">Peter Mark </w:t>
      </w:r>
      <w:proofErr w:type="spellStart"/>
      <w:r w:rsidRPr="00020283">
        <w:rPr>
          <w:rFonts w:ascii="Helvetica" w:hAnsi="Helvetica"/>
          <w:color w:val="333333"/>
        </w:rPr>
        <w:t>Eguia</w:t>
      </w:r>
      <w:proofErr w:type="spellEnd"/>
      <w:r w:rsidRPr="00020283">
        <w:rPr>
          <w:rFonts w:ascii="Helvetica" w:hAnsi="Helvetica"/>
          <w:color w:val="333333"/>
        </w:rPr>
        <w:t>, (Philippines)</w:t>
      </w:r>
    </w:p>
    <w:p w14:paraId="7913E611" w14:textId="77777777" w:rsidR="000C6E01" w:rsidRPr="00020283" w:rsidRDefault="000C6E01" w:rsidP="00CA68C0">
      <w:pPr>
        <w:jc w:val="both"/>
        <w:rPr>
          <w:rFonts w:ascii="Helvetica" w:eastAsia="Times New Roman" w:hAnsi="Helvetica" w:cs="Calibri"/>
          <w:color w:val="333333"/>
          <w:shd w:val="clear" w:color="auto" w:fill="FFFFFF"/>
        </w:rPr>
      </w:pPr>
      <w:r w:rsidRPr="00020283">
        <w:rPr>
          <w:rFonts w:ascii="Helvetica" w:eastAsia="Times New Roman" w:hAnsi="Helvetica" w:cs="Calibri"/>
          <w:color w:val="333333"/>
          <w:shd w:val="clear" w:color="auto" w:fill="FFFFFF"/>
        </w:rPr>
        <w:t>ICLAS plans to offer additional scholarship opportunities this coming June of 2021.</w:t>
      </w:r>
    </w:p>
    <w:p w14:paraId="0B6E2240" w14:textId="77777777" w:rsidR="000C6E01" w:rsidRPr="00020283" w:rsidRDefault="000C6E01" w:rsidP="00CA68C0">
      <w:pPr>
        <w:jc w:val="both"/>
        <w:rPr>
          <w:rFonts w:ascii="Helvetica" w:eastAsia="Times New Roman" w:hAnsi="Helvetica" w:cs="Calibri"/>
        </w:rPr>
      </w:pPr>
      <w:r w:rsidRPr="00020283">
        <w:rPr>
          <w:rFonts w:ascii="Helvetica" w:eastAsia="Times New Roman" w:hAnsi="Helvetica" w:cs="Calibri"/>
          <w:color w:val="333333"/>
          <w:shd w:val="clear" w:color="auto" w:fill="FFFFFF"/>
        </w:rPr>
        <w:t>Please see the ICLAS web page for information and application forms</w:t>
      </w:r>
      <w:r w:rsidRPr="00020283">
        <w:rPr>
          <w:rFonts w:ascii="Helvetica" w:eastAsia="Times New Roman" w:hAnsi="Helvetica" w:cs="Calibri"/>
        </w:rPr>
        <w:t xml:space="preserve"> </w:t>
      </w:r>
      <w:hyperlink r:id="rId4" w:history="1">
        <w:r w:rsidRPr="00020283">
          <w:rPr>
            <w:rFonts w:ascii="Helvetica" w:eastAsia="Times New Roman" w:hAnsi="Helvetica" w:cs="Calibri"/>
            <w:color w:val="337AB7"/>
            <w:u w:val="single"/>
          </w:rPr>
          <w:t>here</w:t>
        </w:r>
      </w:hyperlink>
    </w:p>
    <w:p w14:paraId="1B249F55" w14:textId="77777777" w:rsidR="000C6E01" w:rsidRPr="00020283" w:rsidRDefault="000C6E01" w:rsidP="00CA68C0">
      <w:pPr>
        <w:jc w:val="both"/>
        <w:rPr>
          <w:rFonts w:ascii="Helvetica" w:hAnsi="Helvetica"/>
        </w:rPr>
      </w:pPr>
    </w:p>
    <w:p w14:paraId="4CF17AE4" w14:textId="3FAE3C0D" w:rsidR="009B41CA" w:rsidRPr="00020283" w:rsidRDefault="000C6E01" w:rsidP="00CA68C0">
      <w:pPr>
        <w:jc w:val="both"/>
        <w:rPr>
          <w:rFonts w:ascii="Helvetica" w:hAnsi="Helvetica"/>
        </w:rPr>
      </w:pPr>
      <w:r w:rsidRPr="000409CB">
        <w:rPr>
          <w:rFonts w:ascii="Helvetica" w:hAnsi="Helvetica"/>
          <w:b/>
        </w:rPr>
        <w:t>ICLAS Americas Regional Committee Travel Awards</w:t>
      </w:r>
      <w:r>
        <w:rPr>
          <w:rFonts w:ascii="Helvetica" w:hAnsi="Helvetica"/>
        </w:rPr>
        <w:t xml:space="preserve"> to attend the </w:t>
      </w:r>
      <w:r w:rsidR="000409CB">
        <w:rPr>
          <w:rFonts w:ascii="Helvetica" w:hAnsi="Helvetica"/>
        </w:rPr>
        <w:t xml:space="preserve">2021 national AALAS meeting in the US will not be offered in 2021, due to uncertainties in international travel during the pandemic. We are enthusiastically planning to resume the Travel Awards again in 2022! </w:t>
      </w:r>
    </w:p>
    <w:p w14:paraId="2C2A538B" w14:textId="77777777" w:rsidR="009B41CA" w:rsidRPr="00020283" w:rsidRDefault="009B41CA" w:rsidP="00CA68C0">
      <w:pPr>
        <w:jc w:val="both"/>
        <w:rPr>
          <w:rFonts w:ascii="Helvetica" w:hAnsi="Helvetica"/>
        </w:rPr>
      </w:pPr>
    </w:p>
    <w:p w14:paraId="75639DC8" w14:textId="36BB8DA6" w:rsidR="00564710" w:rsidRPr="00020283" w:rsidRDefault="000913BD" w:rsidP="00CA68C0">
      <w:pPr>
        <w:jc w:val="both"/>
        <w:rPr>
          <w:rFonts w:ascii="Helvetica" w:hAnsi="Helvetica"/>
        </w:rPr>
      </w:pPr>
      <w:r w:rsidRPr="00020283">
        <w:rPr>
          <w:rFonts w:ascii="Helvetica" w:hAnsi="Helvetica"/>
        </w:rPr>
        <w:t xml:space="preserve">The </w:t>
      </w:r>
      <w:r w:rsidRPr="00020283">
        <w:rPr>
          <w:rFonts w:ascii="Helvetica" w:hAnsi="Helvetica"/>
          <w:b/>
        </w:rPr>
        <w:t xml:space="preserve">Canadian Association for Laboratory Animal Science </w:t>
      </w:r>
      <w:r w:rsidR="00CB1B5B" w:rsidRPr="00020283">
        <w:rPr>
          <w:rFonts w:ascii="Helvetica" w:hAnsi="Helvetica"/>
          <w:b/>
        </w:rPr>
        <w:t>(</w:t>
      </w:r>
      <w:r w:rsidRPr="00020283">
        <w:rPr>
          <w:rFonts w:ascii="Helvetica" w:hAnsi="Helvetica"/>
          <w:b/>
        </w:rPr>
        <w:t>CALAS/ACSAL</w:t>
      </w:r>
      <w:r w:rsidR="00CB1B5B" w:rsidRPr="00020283">
        <w:rPr>
          <w:rFonts w:ascii="Helvetica" w:hAnsi="Helvetica"/>
          <w:b/>
        </w:rPr>
        <w:t>)</w:t>
      </w:r>
      <w:r w:rsidRPr="00020283">
        <w:rPr>
          <w:rFonts w:ascii="Helvetica" w:hAnsi="Helvetica"/>
          <w:b/>
        </w:rPr>
        <w:t xml:space="preserve"> </w:t>
      </w:r>
      <w:r w:rsidRPr="00020283">
        <w:rPr>
          <w:rFonts w:ascii="Helvetica" w:hAnsi="Helvetica"/>
        </w:rPr>
        <w:t xml:space="preserve">announces a virtual Annual Symposium, June 4, 7, 11, and 18, 2021. “Looking Back, Reaching Forward. Extending borders on the culture of </w:t>
      </w:r>
      <w:r w:rsidR="00E851D4" w:rsidRPr="00020283">
        <w:rPr>
          <w:rFonts w:ascii="Helvetica" w:hAnsi="Helvetica"/>
        </w:rPr>
        <w:t>c</w:t>
      </w:r>
      <w:r w:rsidRPr="00020283">
        <w:rPr>
          <w:rFonts w:ascii="Helvetica" w:hAnsi="Helvetica"/>
        </w:rPr>
        <w:t xml:space="preserve">are”. Information and a call for abstract submission may be found </w:t>
      </w:r>
      <w:hyperlink r:id="rId5" w:history="1">
        <w:r w:rsidRPr="00020283">
          <w:rPr>
            <w:rStyle w:val="Hyperlink"/>
            <w:rFonts w:ascii="Helvetica" w:hAnsi="Helvetica"/>
          </w:rPr>
          <w:t>here</w:t>
        </w:r>
      </w:hyperlink>
      <w:r w:rsidR="004D52A2" w:rsidRPr="00020283">
        <w:rPr>
          <w:rFonts w:ascii="Helvetica" w:hAnsi="Helvetica"/>
        </w:rPr>
        <w:t>.</w:t>
      </w:r>
    </w:p>
    <w:p w14:paraId="10CFC0F0" w14:textId="7F75AB14" w:rsidR="000913BD" w:rsidRPr="00020283" w:rsidRDefault="000913BD" w:rsidP="00CA68C0">
      <w:pPr>
        <w:jc w:val="both"/>
        <w:rPr>
          <w:rFonts w:ascii="Helvetica" w:hAnsi="Helvetica"/>
        </w:rPr>
      </w:pPr>
    </w:p>
    <w:p w14:paraId="090208FC" w14:textId="0B67862E" w:rsidR="00632461" w:rsidRPr="00020283" w:rsidRDefault="000913BD" w:rsidP="00CA68C0">
      <w:pPr>
        <w:jc w:val="both"/>
        <w:rPr>
          <w:rFonts w:ascii="Helvetica" w:hAnsi="Helvetica" w:cs="Calibri"/>
          <w:bCs/>
        </w:rPr>
      </w:pPr>
      <w:r w:rsidRPr="00020283">
        <w:rPr>
          <w:rFonts w:ascii="Helvetica" w:hAnsi="Helvetica"/>
        </w:rPr>
        <w:t xml:space="preserve">The </w:t>
      </w:r>
      <w:r w:rsidRPr="00020283">
        <w:rPr>
          <w:rFonts w:ascii="Helvetica" w:hAnsi="Helvetica"/>
          <w:b/>
        </w:rPr>
        <w:t xml:space="preserve">Philippine Association for Laboratory Animal Science </w:t>
      </w:r>
      <w:r w:rsidR="00CB1B5B" w:rsidRPr="00020283">
        <w:rPr>
          <w:rFonts w:ascii="Helvetica" w:hAnsi="Helvetica"/>
          <w:b/>
        </w:rPr>
        <w:t>(</w:t>
      </w:r>
      <w:r w:rsidRPr="00020283">
        <w:rPr>
          <w:rFonts w:ascii="Helvetica" w:hAnsi="Helvetica"/>
          <w:b/>
        </w:rPr>
        <w:t>PALAS</w:t>
      </w:r>
      <w:r w:rsidR="00CB1B5B" w:rsidRPr="00020283">
        <w:rPr>
          <w:rFonts w:ascii="Helvetica" w:hAnsi="Helvetica"/>
          <w:b/>
        </w:rPr>
        <w:t>)</w:t>
      </w:r>
      <w:r w:rsidRPr="00020283">
        <w:rPr>
          <w:rFonts w:ascii="Helvetica" w:hAnsi="Helvetica"/>
        </w:rPr>
        <w:t xml:space="preserve"> </w:t>
      </w:r>
      <w:r w:rsidR="00020283">
        <w:rPr>
          <w:rFonts w:ascii="Helvetica" w:hAnsi="Helvetica"/>
        </w:rPr>
        <w:t>will hold its</w:t>
      </w:r>
      <w:r w:rsidR="00CB1B5B" w:rsidRPr="00020283">
        <w:rPr>
          <w:rFonts w:ascii="Helvetica" w:hAnsi="Helvetica"/>
        </w:rPr>
        <w:t xml:space="preserve"> </w:t>
      </w:r>
      <w:r w:rsidR="00CB1B5B" w:rsidRPr="00020283">
        <w:rPr>
          <w:rFonts w:ascii="Helvetica" w:hAnsi="Helvetica" w:cs="Calibri"/>
        </w:rPr>
        <w:t xml:space="preserve">32nd Annual Scientific Conference </w:t>
      </w:r>
      <w:r w:rsidR="00CB1B5B" w:rsidRPr="00020283">
        <w:rPr>
          <w:rFonts w:ascii="Helvetica" w:hAnsi="Helvetica" w:cs="Calibri"/>
          <w:bCs/>
        </w:rPr>
        <w:t xml:space="preserve">on April 16-17 and April 23-24, 2021 from 9 a.m. to 12 noon via Zoom. </w:t>
      </w:r>
      <w:r w:rsidR="004D52A2" w:rsidRPr="00020283">
        <w:rPr>
          <w:rFonts w:ascii="Helvetica" w:hAnsi="Helvetica" w:cs="Calibri"/>
          <w:bCs/>
        </w:rPr>
        <w:t xml:space="preserve"> </w:t>
      </w:r>
      <w:r w:rsidR="00CB1B5B" w:rsidRPr="00020283">
        <w:rPr>
          <w:rFonts w:ascii="Helvetica" w:hAnsi="Helvetica" w:cs="Calibri"/>
          <w:bCs/>
        </w:rPr>
        <w:t xml:space="preserve">For information and registration, </w:t>
      </w:r>
      <w:r w:rsidR="00632461" w:rsidRPr="00020283">
        <w:rPr>
          <w:rFonts w:ascii="Helvetica" w:hAnsi="Helvetica" w:cs="Calibri"/>
          <w:bCs/>
        </w:rPr>
        <w:t xml:space="preserve">look </w:t>
      </w:r>
      <w:hyperlink r:id="rId6" w:history="1">
        <w:r w:rsidR="00632461" w:rsidRPr="00020283">
          <w:rPr>
            <w:rStyle w:val="Hyperlink"/>
            <w:rFonts w:ascii="Helvetica" w:hAnsi="Helvetica" w:cs="Calibri"/>
            <w:bCs/>
          </w:rPr>
          <w:t>here</w:t>
        </w:r>
      </w:hyperlink>
      <w:r w:rsidR="00632461" w:rsidRPr="00020283">
        <w:rPr>
          <w:rFonts w:ascii="Helvetica" w:hAnsi="Helvetica" w:cs="Calibri"/>
          <w:bCs/>
        </w:rPr>
        <w:t>.</w:t>
      </w:r>
    </w:p>
    <w:p w14:paraId="7D7E3BCD" w14:textId="7F554F10" w:rsidR="00632461" w:rsidRDefault="008060B8" w:rsidP="00CA68C0">
      <w:pPr>
        <w:pStyle w:val="NormalWeb"/>
        <w:jc w:val="both"/>
        <w:rPr>
          <w:rFonts w:ascii="Helvetica" w:hAnsi="Helvetica"/>
        </w:rPr>
      </w:pPr>
      <w:r w:rsidRPr="00020283">
        <w:rPr>
          <w:rFonts w:ascii="Helvetica" w:hAnsi="Helvetica"/>
          <w:b/>
        </w:rPr>
        <w:t>Aula Virtual Bioterio</w:t>
      </w:r>
      <w:r w:rsidRPr="00020283">
        <w:rPr>
          <w:rFonts w:ascii="Helvetica" w:hAnsi="Helvetica"/>
        </w:rPr>
        <w:t xml:space="preserve"> announces on-line courses </w:t>
      </w:r>
      <w:r w:rsidR="00632461" w:rsidRPr="00020283">
        <w:rPr>
          <w:rFonts w:ascii="Helvetica" w:hAnsi="Helvetica"/>
        </w:rPr>
        <w:t xml:space="preserve">in laboratory animal science, available </w:t>
      </w:r>
      <w:r w:rsidRPr="00020283">
        <w:rPr>
          <w:rFonts w:ascii="Helvetica" w:hAnsi="Helvetica"/>
        </w:rPr>
        <w:t>on demand</w:t>
      </w:r>
      <w:r w:rsidR="00632461" w:rsidRPr="00020283">
        <w:rPr>
          <w:rFonts w:ascii="Helvetica" w:hAnsi="Helvetica"/>
        </w:rPr>
        <w:t xml:space="preserve">. Courses are in Spanish language. Information and the registration portal may be found </w:t>
      </w:r>
      <w:hyperlink r:id="rId7" w:history="1">
        <w:r w:rsidR="00632461" w:rsidRPr="00020283">
          <w:rPr>
            <w:rStyle w:val="Hyperlink"/>
            <w:rFonts w:ascii="Helvetica" w:hAnsi="Helvetica"/>
          </w:rPr>
          <w:t>here</w:t>
        </w:r>
      </w:hyperlink>
      <w:r w:rsidR="00632461" w:rsidRPr="00020283">
        <w:rPr>
          <w:rFonts w:ascii="Helvetica" w:hAnsi="Helvetica"/>
        </w:rPr>
        <w:t>.</w:t>
      </w:r>
    </w:p>
    <w:p w14:paraId="06C71E57" w14:textId="0EECDC91" w:rsidR="005801BE" w:rsidRPr="00020283" w:rsidRDefault="005801BE" w:rsidP="00CA68C0">
      <w:pPr>
        <w:pStyle w:val="NormalWeb"/>
        <w:jc w:val="both"/>
        <w:rPr>
          <w:rFonts w:ascii="Helvetica" w:hAnsi="Helvetica"/>
        </w:rPr>
      </w:pPr>
      <w:r w:rsidRPr="005801BE">
        <w:rPr>
          <w:rFonts w:ascii="Helvetica" w:hAnsi="Helvetica"/>
          <w:b/>
        </w:rPr>
        <w:t>The American Association for Laboratory Animal Science (AALAS)</w:t>
      </w:r>
      <w:r>
        <w:rPr>
          <w:rFonts w:ascii="Helvetica" w:hAnsi="Helvetica"/>
        </w:rPr>
        <w:t xml:space="preserve"> solicits nominations for 7 awards to be given in 2021. These include Nominations must be submitted by April 1, 2021. For information about the awards, eligibility, and the nominations process, look </w:t>
      </w:r>
      <w:hyperlink r:id="rId8" w:history="1">
        <w:r w:rsidRPr="005801BE">
          <w:rPr>
            <w:rStyle w:val="Hyperlink"/>
            <w:rFonts w:ascii="Helvetica" w:hAnsi="Helvetica"/>
          </w:rPr>
          <w:t>here</w:t>
        </w:r>
      </w:hyperlink>
      <w:r>
        <w:rPr>
          <w:rFonts w:ascii="Helvetica" w:hAnsi="Helvetica"/>
        </w:rPr>
        <w:t xml:space="preserve">. </w:t>
      </w:r>
    </w:p>
    <w:p w14:paraId="06BA0007" w14:textId="677DD9E3" w:rsidR="009B41CA" w:rsidRPr="00020283" w:rsidRDefault="00A939E3" w:rsidP="00CA68C0">
      <w:pPr>
        <w:jc w:val="both"/>
        <w:rPr>
          <w:rFonts w:ascii="Helvetica" w:hAnsi="Helvetica"/>
        </w:rPr>
      </w:pPr>
      <w:r w:rsidRPr="00020283">
        <w:rPr>
          <w:rFonts w:ascii="Helvetica" w:hAnsi="Helvetica"/>
          <w:b/>
        </w:rPr>
        <w:t>C</w:t>
      </w:r>
      <w:r w:rsidR="00CA26C5" w:rsidRPr="00020283">
        <w:rPr>
          <w:rFonts w:ascii="Helvetica" w:hAnsi="Helvetica"/>
          <w:b/>
        </w:rPr>
        <w:t xml:space="preserve">ongratulations </w:t>
      </w:r>
      <w:r w:rsidR="00CA26C5" w:rsidRPr="00020283">
        <w:rPr>
          <w:rFonts w:ascii="Helvetica" w:hAnsi="Helvetica"/>
        </w:rPr>
        <w:t xml:space="preserve">to </w:t>
      </w:r>
      <w:r w:rsidRPr="00020283">
        <w:rPr>
          <w:rFonts w:ascii="Helvetica" w:hAnsi="Helvetica"/>
        </w:rPr>
        <w:t>former ICLAS Governing Board member</w:t>
      </w:r>
      <w:r w:rsidRPr="00020283">
        <w:rPr>
          <w:rFonts w:ascii="Helvetica" w:hAnsi="Helvetica"/>
          <w:b/>
        </w:rPr>
        <w:t xml:space="preserve"> </w:t>
      </w:r>
      <w:r w:rsidR="00CA26C5" w:rsidRPr="00020283">
        <w:rPr>
          <w:rFonts w:ascii="Helvetica" w:hAnsi="Helvetica"/>
          <w:b/>
        </w:rPr>
        <w:t>Dr. Qin Chuan</w:t>
      </w:r>
      <w:r w:rsidR="00CA26C5" w:rsidRPr="00020283">
        <w:rPr>
          <w:rFonts w:ascii="Helvetica" w:hAnsi="Helvetica"/>
        </w:rPr>
        <w:t xml:space="preserve"> </w:t>
      </w:r>
      <w:r w:rsidRPr="00020283">
        <w:rPr>
          <w:rFonts w:ascii="Helvetica" w:hAnsi="Helvetica"/>
        </w:rPr>
        <w:t xml:space="preserve">of the </w:t>
      </w:r>
      <w:r w:rsidRPr="00020283">
        <w:rPr>
          <w:rFonts w:ascii="Helvetica" w:hAnsi="Helvetica"/>
          <w:b/>
        </w:rPr>
        <w:t>Chinese Association for Laboratory Animal Scienc</w:t>
      </w:r>
      <w:r w:rsidR="002A1737" w:rsidRPr="00020283">
        <w:rPr>
          <w:rFonts w:ascii="Helvetica" w:hAnsi="Helvetica"/>
          <w:b/>
        </w:rPr>
        <w:t xml:space="preserve">e </w:t>
      </w:r>
      <w:r w:rsidRPr="00020283">
        <w:rPr>
          <w:rFonts w:ascii="Helvetica" w:hAnsi="Helvetica"/>
          <w:b/>
        </w:rPr>
        <w:t>(CALAS</w:t>
      </w:r>
      <w:r w:rsidRPr="00020283">
        <w:rPr>
          <w:rFonts w:ascii="Helvetica" w:hAnsi="Helvetica"/>
        </w:rPr>
        <w:t xml:space="preserve">) </w:t>
      </w:r>
      <w:r w:rsidR="00CA26C5" w:rsidRPr="00020283">
        <w:rPr>
          <w:rFonts w:ascii="Helvetica" w:hAnsi="Helvetica"/>
        </w:rPr>
        <w:t>on her important work in establishing animal models for study of COVID19</w:t>
      </w:r>
      <w:r w:rsidRPr="00020283">
        <w:rPr>
          <w:rFonts w:ascii="Helvetica" w:hAnsi="Helvetica"/>
        </w:rPr>
        <w:t xml:space="preserve">. Dr. </w:t>
      </w:r>
      <w:r w:rsidR="002A1737" w:rsidRPr="00020283">
        <w:rPr>
          <w:rFonts w:ascii="Helvetica" w:hAnsi="Helvetica"/>
        </w:rPr>
        <w:t xml:space="preserve">Qin’s research </w:t>
      </w:r>
      <w:r w:rsidR="00ED754D" w:rsidRPr="00020283">
        <w:rPr>
          <w:rFonts w:ascii="Helvetica" w:hAnsi="Helvetica"/>
        </w:rPr>
        <w:t>on</w:t>
      </w:r>
      <w:r w:rsidR="002A1737" w:rsidRPr="00020283">
        <w:rPr>
          <w:rFonts w:ascii="Helvetica" w:hAnsi="Helvetica"/>
        </w:rPr>
        <w:t xml:space="preserve"> mouse and </w:t>
      </w:r>
      <w:r w:rsidR="002A1737" w:rsidRPr="00020283">
        <w:rPr>
          <w:rFonts w:ascii="Helvetica" w:hAnsi="Helvetica"/>
        </w:rPr>
        <w:lastRenderedPageBreak/>
        <w:t>nonhuman primate models of the virus has appeared</w:t>
      </w:r>
      <w:r w:rsidR="00CA26C5" w:rsidRPr="00020283">
        <w:rPr>
          <w:rFonts w:ascii="Helvetica" w:hAnsi="Helvetica"/>
        </w:rPr>
        <w:t xml:space="preserve"> in key publications</w:t>
      </w:r>
      <w:r w:rsidR="002A1737" w:rsidRPr="00020283">
        <w:rPr>
          <w:rFonts w:ascii="Helvetica" w:hAnsi="Helvetica"/>
        </w:rPr>
        <w:t xml:space="preserve"> including Nature</w:t>
      </w:r>
      <w:r w:rsidR="00CA26C5" w:rsidRPr="00020283">
        <w:rPr>
          <w:rFonts w:ascii="Helvetica" w:hAnsi="Helvetica"/>
        </w:rPr>
        <w:t xml:space="preserve">. </w:t>
      </w:r>
      <w:r w:rsidR="002A1737" w:rsidRPr="00020283">
        <w:rPr>
          <w:rFonts w:ascii="Helvetica" w:hAnsi="Helvetica"/>
        </w:rPr>
        <w:t>Her</w:t>
      </w:r>
      <w:r w:rsidR="00CA26C5" w:rsidRPr="00020283">
        <w:rPr>
          <w:rFonts w:ascii="Helvetica" w:hAnsi="Helvetica"/>
        </w:rPr>
        <w:t xml:space="preserve"> wor</w:t>
      </w:r>
      <w:r w:rsidR="002A1737" w:rsidRPr="00020283">
        <w:rPr>
          <w:rFonts w:ascii="Helvetica" w:hAnsi="Helvetica"/>
        </w:rPr>
        <w:t xml:space="preserve">k </w:t>
      </w:r>
      <w:r w:rsidR="00ED754D" w:rsidRPr="00020283">
        <w:rPr>
          <w:rFonts w:ascii="Helvetica" w:hAnsi="Helvetica"/>
        </w:rPr>
        <w:t>with</w:t>
      </w:r>
      <w:r w:rsidR="002A1737" w:rsidRPr="00020283">
        <w:rPr>
          <w:rFonts w:ascii="Helvetica" w:hAnsi="Helvetica"/>
        </w:rPr>
        <w:t xml:space="preserve"> her colleagues </w:t>
      </w:r>
      <w:r w:rsidR="00CA26C5" w:rsidRPr="00020283">
        <w:rPr>
          <w:rFonts w:ascii="Helvetica" w:hAnsi="Helvetica"/>
        </w:rPr>
        <w:t>has had far-reaching impact on COVID19 research, and is helping scientists across the world to evaluate the pathology of the virus, and test new approaches to treatments, preventions, and cures</w:t>
      </w:r>
      <w:r w:rsidR="00ED754D" w:rsidRPr="00020283">
        <w:rPr>
          <w:rFonts w:ascii="Helvetica" w:hAnsi="Helvetica"/>
        </w:rPr>
        <w:t xml:space="preserve"> in animal models</w:t>
      </w:r>
      <w:r w:rsidR="00CA26C5" w:rsidRPr="00020283">
        <w:rPr>
          <w:rFonts w:ascii="Helvetica" w:hAnsi="Helvetica"/>
        </w:rPr>
        <w:t xml:space="preserve">.  </w:t>
      </w:r>
    </w:p>
    <w:p w14:paraId="12F558BC" w14:textId="6959D7EC" w:rsidR="009B41CA" w:rsidRPr="00020283" w:rsidRDefault="009B41CA" w:rsidP="00CA68C0">
      <w:pPr>
        <w:jc w:val="both"/>
        <w:rPr>
          <w:rFonts w:ascii="Helvetica" w:hAnsi="Helvetica"/>
        </w:rPr>
      </w:pPr>
    </w:p>
    <w:sectPr w:rsidR="009B41CA" w:rsidRPr="00020283" w:rsidSect="0034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BD"/>
    <w:rsid w:val="00020283"/>
    <w:rsid w:val="000409CB"/>
    <w:rsid w:val="000913BD"/>
    <w:rsid w:val="000C6E01"/>
    <w:rsid w:val="002A1737"/>
    <w:rsid w:val="0034101A"/>
    <w:rsid w:val="004D52A2"/>
    <w:rsid w:val="005801BE"/>
    <w:rsid w:val="005834F6"/>
    <w:rsid w:val="00632461"/>
    <w:rsid w:val="00663582"/>
    <w:rsid w:val="00664ACF"/>
    <w:rsid w:val="008060B8"/>
    <w:rsid w:val="009B41CA"/>
    <w:rsid w:val="00A939E3"/>
    <w:rsid w:val="00CA26C5"/>
    <w:rsid w:val="00CA68C0"/>
    <w:rsid w:val="00CB1B5B"/>
    <w:rsid w:val="00CB6D0D"/>
    <w:rsid w:val="00D93577"/>
    <w:rsid w:val="00E36DCE"/>
    <w:rsid w:val="00E851D4"/>
    <w:rsid w:val="00ED754D"/>
    <w:rsid w:val="00FB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B5AC"/>
  <w15:chartTrackingRefBased/>
  <w15:docId w15:val="{86B44397-75EC-104A-835F-C9F0CD9C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913BD"/>
    <w:rPr>
      <w:color w:val="0563C1" w:themeColor="hyperlink"/>
      <w:u w:val="single"/>
    </w:rPr>
  </w:style>
  <w:style w:type="character" w:styleId="MenoPendente">
    <w:name w:val="Unresolved Mention"/>
    <w:basedOn w:val="Fontepargpadro"/>
    <w:uiPriority w:val="99"/>
    <w:semiHidden/>
    <w:unhideWhenUsed/>
    <w:rsid w:val="000913BD"/>
    <w:rPr>
      <w:color w:val="605E5C"/>
      <w:shd w:val="clear" w:color="auto" w:fill="E1DFDD"/>
    </w:rPr>
  </w:style>
  <w:style w:type="paragraph" w:styleId="NormalWeb">
    <w:name w:val="Normal (Web)"/>
    <w:basedOn w:val="Normal"/>
    <w:uiPriority w:val="99"/>
    <w:semiHidden/>
    <w:unhideWhenUsed/>
    <w:rsid w:val="00CB1B5B"/>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4D52A2"/>
    <w:rPr>
      <w:color w:val="954F72" w:themeColor="followedHyperlink"/>
      <w:u w:val="single"/>
    </w:rPr>
  </w:style>
  <w:style w:type="character" w:customStyle="1" w:styleId="apple-converted-space">
    <w:name w:val="apple-converted-space"/>
    <w:basedOn w:val="Fontepargpadro"/>
    <w:rsid w:val="00663582"/>
  </w:style>
  <w:style w:type="character" w:customStyle="1" w:styleId="tlid-translation">
    <w:name w:val="tlid-translation"/>
    <w:basedOn w:val="Fontepargpadro"/>
    <w:rsid w:val="0066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42569">
      <w:bodyDiv w:val="1"/>
      <w:marLeft w:val="0"/>
      <w:marRight w:val="0"/>
      <w:marTop w:val="0"/>
      <w:marBottom w:val="0"/>
      <w:divBdr>
        <w:top w:val="none" w:sz="0" w:space="0" w:color="auto"/>
        <w:left w:val="none" w:sz="0" w:space="0" w:color="auto"/>
        <w:bottom w:val="none" w:sz="0" w:space="0" w:color="auto"/>
        <w:right w:val="none" w:sz="0" w:space="0" w:color="auto"/>
      </w:divBdr>
      <w:divsChild>
        <w:div w:id="15813351">
          <w:marLeft w:val="0"/>
          <w:marRight w:val="0"/>
          <w:marTop w:val="0"/>
          <w:marBottom w:val="0"/>
          <w:divBdr>
            <w:top w:val="none" w:sz="0" w:space="0" w:color="auto"/>
            <w:left w:val="none" w:sz="0" w:space="0" w:color="auto"/>
            <w:bottom w:val="none" w:sz="0" w:space="0" w:color="auto"/>
            <w:right w:val="none" w:sz="0" w:space="0" w:color="auto"/>
          </w:divBdr>
          <w:divsChild>
            <w:div w:id="553737536">
              <w:marLeft w:val="0"/>
              <w:marRight w:val="0"/>
              <w:marTop w:val="0"/>
              <w:marBottom w:val="0"/>
              <w:divBdr>
                <w:top w:val="none" w:sz="0" w:space="0" w:color="auto"/>
                <w:left w:val="none" w:sz="0" w:space="0" w:color="auto"/>
                <w:bottom w:val="none" w:sz="0" w:space="0" w:color="auto"/>
                <w:right w:val="none" w:sz="0" w:space="0" w:color="auto"/>
              </w:divBdr>
              <w:divsChild>
                <w:div w:id="238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115">
      <w:bodyDiv w:val="1"/>
      <w:marLeft w:val="0"/>
      <w:marRight w:val="0"/>
      <w:marTop w:val="0"/>
      <w:marBottom w:val="0"/>
      <w:divBdr>
        <w:top w:val="none" w:sz="0" w:space="0" w:color="auto"/>
        <w:left w:val="none" w:sz="0" w:space="0" w:color="auto"/>
        <w:bottom w:val="none" w:sz="0" w:space="0" w:color="auto"/>
        <w:right w:val="none" w:sz="0" w:space="0" w:color="auto"/>
      </w:divBdr>
    </w:div>
    <w:div w:id="655181747">
      <w:bodyDiv w:val="1"/>
      <w:marLeft w:val="0"/>
      <w:marRight w:val="0"/>
      <w:marTop w:val="0"/>
      <w:marBottom w:val="0"/>
      <w:divBdr>
        <w:top w:val="none" w:sz="0" w:space="0" w:color="auto"/>
        <w:left w:val="none" w:sz="0" w:space="0" w:color="auto"/>
        <w:bottom w:val="none" w:sz="0" w:space="0" w:color="auto"/>
        <w:right w:val="none" w:sz="0" w:space="0" w:color="auto"/>
      </w:divBdr>
    </w:div>
    <w:div w:id="1272740520">
      <w:bodyDiv w:val="1"/>
      <w:marLeft w:val="0"/>
      <w:marRight w:val="0"/>
      <w:marTop w:val="0"/>
      <w:marBottom w:val="0"/>
      <w:divBdr>
        <w:top w:val="none" w:sz="0" w:space="0" w:color="auto"/>
        <w:left w:val="none" w:sz="0" w:space="0" w:color="auto"/>
        <w:bottom w:val="none" w:sz="0" w:space="0" w:color="auto"/>
        <w:right w:val="none" w:sz="0" w:space="0" w:color="auto"/>
      </w:divBdr>
    </w:div>
    <w:div w:id="18423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las.org/get-involved/awards/submit-a-nomination" TargetMode="External"/><Relationship Id="rId3" Type="http://schemas.openxmlformats.org/officeDocument/2006/relationships/webSettings" Target="webSettings.xml"/><Relationship Id="rId7" Type="http://schemas.openxmlformats.org/officeDocument/2006/relationships/hyperlink" Target="https://www.labanimalstraining.com/?utm_campaign=f57fc714-9793-49cd-8203-483a9d3fc70d&amp;utm_source=so&amp;utm_medium=mail&amp;cid=ca795861-d29a-4f39-a761-8cfb7f75d1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Ekaterina\AppData\Local\Packages\Microsoft.Office.Desktop_8wekyb3d8bbwe\AC\INetCache\Content.Outlook\O811P4TP\bit.ly\2021PALAS" TargetMode="External"/><Relationship Id="rId5" Type="http://schemas.openxmlformats.org/officeDocument/2006/relationships/hyperlink" Target="https://calas-acsal.org/site/symposium/annual?nav=sidebar" TargetMode="External"/><Relationship Id="rId10" Type="http://schemas.openxmlformats.org/officeDocument/2006/relationships/theme" Target="theme/theme1.xml"/><Relationship Id="rId4" Type="http://schemas.openxmlformats.org/officeDocument/2006/relationships/hyperlink" Target="https://iclas.org/iclas-scholarship-program-for-veterinaria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ekaterina rivera</cp:lastModifiedBy>
  <cp:revision>2</cp:revision>
  <dcterms:created xsi:type="dcterms:W3CDTF">2021-03-17T12:34:00Z</dcterms:created>
  <dcterms:modified xsi:type="dcterms:W3CDTF">2021-03-17T12:34:00Z</dcterms:modified>
</cp:coreProperties>
</file>